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/>
          <w:b/>
          <w:spacing w:val="16"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安徽建筑大学研究生培养计划修改申请表</w:t>
      </w:r>
    </w:p>
    <w:tbl>
      <w:tblPr>
        <w:tblStyle w:val="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800"/>
        <w:gridCol w:w="1080"/>
        <w:gridCol w:w="1620"/>
        <w:gridCol w:w="14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培养形式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 xml:space="preserve">全日制   </w:t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培养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层次</w:t>
            </w:r>
            <w:bookmarkStart w:id="0" w:name="_GoBack"/>
            <w:bookmarkEnd w:id="0"/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ascii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博士研究生</w:t>
            </w:r>
            <w:r>
              <w:rPr>
                <w:rFonts w:ascii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/>
                <w:sz w:val="22"/>
                <w:szCs w:val="22"/>
                <w:lang w:val="en-US" w:eastAsia="zh-CN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年级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培养计划修改方案及原因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申请人：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5"/>
          </w:tcPr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签字：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研究生院意见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 </w:t>
            </w:r>
          </w:p>
          <w:p>
            <w:pPr>
              <w:spacing w:before="156" w:beforeLines="50" w:after="156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910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jc w:val="left"/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、研究生须在学期末和开学初两周内完成，以保证正常选课；</w:t>
      </w:r>
    </w:p>
    <w:p>
      <w:pPr>
        <w:ind w:firstLine="420" w:firstLineChars="200"/>
        <w:jc w:val="left"/>
      </w:pPr>
      <w:r>
        <w:t>2</w:t>
      </w:r>
      <w:r>
        <w:rPr>
          <w:rFonts w:hint="eastAsia"/>
        </w:rPr>
        <w:t>、本表一式三份，研究生、学院、研究生院各存一份。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